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F4FF1A8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AF6671">
        <w:rPr>
          <w:rFonts w:cs="Arial"/>
          <w:b/>
          <w:sz w:val="24"/>
          <w:szCs w:val="24"/>
        </w:rPr>
        <w:t>516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20186BAF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AF6671">
        <w:rPr>
          <w:rFonts w:cs="Arial"/>
          <w:b/>
          <w:bCs/>
        </w:rPr>
        <w:t>CRs where company revisions are expected (Rel-19)</w:t>
      </w:r>
    </w:p>
    <w:p w14:paraId="519C34A0" w14:textId="4D45812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AF6671">
        <w:rPr>
          <w:rFonts w:cs="Arial"/>
          <w:b/>
          <w:bCs/>
        </w:rPr>
        <w:t>19.2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456C037F" w:rsidR="004E535C" w:rsidRDefault="00886616">
      <w:pPr>
        <w:rPr>
          <w:rFonts w:cs="Arial"/>
        </w:rPr>
      </w:pPr>
      <w:r>
        <w:rPr>
          <w:rFonts w:cs="Arial"/>
        </w:rPr>
        <w:t xml:space="preserve">The following CRs were agreed in SA WG2 </w:t>
      </w:r>
      <w:r w:rsidR="004E535C">
        <w:rPr>
          <w:rFonts w:cs="Arial"/>
        </w:rPr>
        <w:t xml:space="preserve">and </w:t>
      </w:r>
      <w:r>
        <w:rPr>
          <w:rFonts w:cs="Arial"/>
        </w:rPr>
        <w:t>are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AF6671" w:rsidRPr="00AF6671" w14:paraId="1CFD2AD4" w14:textId="77777777" w:rsidTr="002F52A1">
        <w:tc>
          <w:tcPr>
            <w:tcW w:w="774" w:type="dxa"/>
          </w:tcPr>
          <w:p w14:paraId="365FAA69" w14:textId="10918673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23.501</w:t>
            </w:r>
          </w:p>
        </w:tc>
        <w:tc>
          <w:tcPr>
            <w:tcW w:w="781" w:type="dxa"/>
          </w:tcPr>
          <w:p w14:paraId="0F19433B" w14:textId="39DFA366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5807</w:t>
            </w:r>
          </w:p>
        </w:tc>
        <w:tc>
          <w:tcPr>
            <w:tcW w:w="251" w:type="dxa"/>
          </w:tcPr>
          <w:p w14:paraId="5734F40A" w14:textId="538C4DAE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9</w:t>
            </w:r>
          </w:p>
        </w:tc>
        <w:tc>
          <w:tcPr>
            <w:tcW w:w="741" w:type="dxa"/>
          </w:tcPr>
          <w:p w14:paraId="25831A05" w14:textId="488CECF1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616AC67F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 xml:space="preserve">NR </w:t>
            </w:r>
            <w:proofErr w:type="spellStart"/>
            <w:r w:rsidRPr="00AF6671">
              <w:rPr>
                <w:rFonts w:cs="Arial"/>
                <w:sz w:val="16"/>
              </w:rPr>
              <w:t>Femto</w:t>
            </w:r>
            <w:proofErr w:type="spellEnd"/>
            <w:r w:rsidRPr="00AF6671">
              <w:rPr>
                <w:rFonts w:cs="Arial"/>
                <w:sz w:val="16"/>
              </w:rPr>
              <w:t xml:space="preserve"> architecture definition</w:t>
            </w:r>
          </w:p>
        </w:tc>
        <w:tc>
          <w:tcPr>
            <w:tcW w:w="284" w:type="dxa"/>
          </w:tcPr>
          <w:p w14:paraId="17E27E39" w14:textId="584DD405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3CCBB482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6DD8C042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2F54866F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S2-2412868</w:t>
            </w:r>
          </w:p>
        </w:tc>
        <w:tc>
          <w:tcPr>
            <w:tcW w:w="1134" w:type="dxa"/>
          </w:tcPr>
          <w:p w14:paraId="0D4F13EA" w14:textId="58B61DE0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Nokia, Charter Communications, NTT Docomo, BT, LG Electronics</w:t>
            </w:r>
          </w:p>
        </w:tc>
        <w:tc>
          <w:tcPr>
            <w:tcW w:w="1276" w:type="dxa"/>
          </w:tcPr>
          <w:p w14:paraId="2DBBAB09" w14:textId="5DA4F423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5G_Femto</w:t>
            </w:r>
          </w:p>
        </w:tc>
        <w:tc>
          <w:tcPr>
            <w:tcW w:w="1134" w:type="dxa"/>
          </w:tcPr>
          <w:p w14:paraId="139D467F" w14:textId="1C36D3C9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5.50.2, Annex X(new)</w:t>
            </w:r>
          </w:p>
        </w:tc>
        <w:tc>
          <w:tcPr>
            <w:tcW w:w="992" w:type="dxa"/>
          </w:tcPr>
          <w:p w14:paraId="13A641E4" w14:textId="77777777" w:rsidR="00AF6671" w:rsidRPr="00AF6671" w:rsidRDefault="00AF6671" w:rsidP="00AF6671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AF6671" w:rsidRPr="00AF6671" w:rsidRDefault="00AF6671" w:rsidP="00AF667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77777777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5DEB3570" w14:textId="77777777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7E677D2A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  <w:r w:rsidRPr="00AF6671"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7777777" w:rsidR="00AF6671" w:rsidRPr="00AF6671" w:rsidRDefault="00AF6671" w:rsidP="00AF6671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AF6671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5</TotalTime>
  <Pages>1</Pages>
  <Words>94</Words>
  <Characters>484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5</cp:revision>
  <dcterms:created xsi:type="dcterms:W3CDTF">2024-09-02T08:49:00Z</dcterms:created>
  <dcterms:modified xsi:type="dcterms:W3CDTF">2024-12-02T11:08:00Z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